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4748" w14:textId="77777777" w:rsidR="00A53E97" w:rsidRDefault="00A53E97" w:rsidP="00A53E97">
      <w:pPr>
        <w:spacing w:before="100" w:beforeAutospacing="1" w:after="100" w:afterAutospacing="1"/>
      </w:pPr>
      <w:r>
        <w:t>Q. Do we need exactly 250 ethernet drops?</w:t>
      </w:r>
    </w:p>
    <w:p w14:paraId="03366269" w14:textId="77777777" w:rsidR="00A53E97" w:rsidRDefault="00A53E97" w:rsidP="00A53E97">
      <w:pPr>
        <w:spacing w:before="100" w:beforeAutospacing="1" w:after="100" w:afterAutospacing="1"/>
        <w:rPr>
          <w:color w:val="1F497D"/>
        </w:rPr>
      </w:pPr>
      <w:r>
        <w:t xml:space="preserve">A. </w:t>
      </w:r>
      <w:r>
        <w:rPr>
          <w:color w:val="FF0000"/>
        </w:rPr>
        <w:t xml:space="preserve">250 is the maximum that we have estimated that we need. Vendors should bid 250 and if we need to reduce that amount after the bids have been </w:t>
      </w:r>
      <w:proofErr w:type="gramStart"/>
      <w:r>
        <w:rPr>
          <w:color w:val="FF0000"/>
        </w:rPr>
        <w:t>awarded</w:t>
      </w:r>
      <w:proofErr w:type="gramEnd"/>
      <w:r>
        <w:rPr>
          <w:color w:val="FF0000"/>
        </w:rPr>
        <w:t xml:space="preserve"> we will do so.</w:t>
      </w:r>
      <w:r>
        <w:t> </w:t>
      </w:r>
    </w:p>
    <w:p w14:paraId="586A1409" w14:textId="77777777" w:rsidR="00A53E97" w:rsidRDefault="00A53E97" w:rsidP="00A53E97">
      <w:pPr>
        <w:spacing w:before="100" w:beforeAutospacing="1" w:after="100" w:afterAutospacing="1"/>
      </w:pPr>
      <w:r>
        <w:t>Q. Do we need exactly 15 patch panels?</w:t>
      </w:r>
    </w:p>
    <w:p w14:paraId="788F7875" w14:textId="77777777" w:rsidR="00A53E97" w:rsidRDefault="00A53E97" w:rsidP="00A53E97">
      <w:pPr>
        <w:spacing w:before="100" w:beforeAutospacing="1" w:after="100" w:afterAutospacing="1"/>
        <w:rPr>
          <w:color w:val="1F497D"/>
        </w:rPr>
      </w:pPr>
      <w:r>
        <w:t xml:space="preserve">A. </w:t>
      </w:r>
      <w:r>
        <w:rPr>
          <w:color w:val="FF0000"/>
        </w:rPr>
        <w:t xml:space="preserve">15 Patch panels is the maximum that we have estimated we may need. Some of our panels are still using Cat5 connectors and may need to be updated so they do not create a bottleneck for Cat 6 cabling. Vendors should bid 15 and if we need to reduce that amount after the bids have been </w:t>
      </w:r>
      <w:proofErr w:type="gramStart"/>
      <w:r>
        <w:rPr>
          <w:color w:val="FF0000"/>
        </w:rPr>
        <w:t>awarded</w:t>
      </w:r>
      <w:proofErr w:type="gramEnd"/>
      <w:r>
        <w:rPr>
          <w:color w:val="FF0000"/>
        </w:rPr>
        <w:t xml:space="preserve"> we will do so.”</w:t>
      </w:r>
      <w:r>
        <w:t> </w:t>
      </w:r>
    </w:p>
    <w:p w14:paraId="330D1385" w14:textId="77777777" w:rsidR="00A53E97" w:rsidRDefault="00A53E97" w:rsidP="00A53E97">
      <w:pPr>
        <w:spacing w:before="100" w:beforeAutospacing="1" w:after="100" w:afterAutospacing="1"/>
      </w:pPr>
      <w:r>
        <w:t>Q. Do all switches need to be 100GB capable?</w:t>
      </w:r>
    </w:p>
    <w:p w14:paraId="17B2A844" w14:textId="77777777" w:rsidR="00A53E97" w:rsidRDefault="00A53E97" w:rsidP="00A53E97">
      <w:pPr>
        <w:spacing w:before="100" w:beforeAutospacing="1" w:after="100" w:afterAutospacing="1"/>
        <w:rPr>
          <w:color w:val="FF0000"/>
        </w:rPr>
      </w:pPr>
      <w:r>
        <w:t xml:space="preserve">A. </w:t>
      </w:r>
      <w:r>
        <w:rPr>
          <w:color w:val="FF0000"/>
        </w:rPr>
        <w:t xml:space="preserve">No, only our core switch needs to be able to handle 100GB. All other switches just need to have </w:t>
      </w:r>
      <w:proofErr w:type="gramStart"/>
      <w:r>
        <w:rPr>
          <w:color w:val="FF0000"/>
        </w:rPr>
        <w:t>be</w:t>
      </w:r>
      <w:proofErr w:type="gramEnd"/>
      <w:r>
        <w:rPr>
          <w:color w:val="FF0000"/>
        </w:rPr>
        <w:t xml:space="preserve"> a </w:t>
      </w:r>
      <w:proofErr w:type="spellStart"/>
      <w:r>
        <w:rPr>
          <w:color w:val="FF0000"/>
        </w:rPr>
        <w:t>multigig</w:t>
      </w:r>
      <w:proofErr w:type="spellEnd"/>
      <w:r>
        <w:rPr>
          <w:color w:val="FF0000"/>
        </w:rPr>
        <w:t xml:space="preserve"> switch with a 10GB uplink port.</w:t>
      </w:r>
    </w:p>
    <w:p w14:paraId="3BEDEF1A" w14:textId="77777777" w:rsidR="00A53E97" w:rsidRDefault="00A53E97" w:rsidP="00A53E97">
      <w:pPr>
        <w:spacing w:before="100" w:beforeAutospacing="1" w:after="100" w:afterAutospacing="1"/>
      </w:pPr>
      <w:r>
        <w:t> Q. What SFP speeds are we looking at, and what is the longest distance of fiber?</w:t>
      </w:r>
    </w:p>
    <w:p w14:paraId="31FA8D57" w14:textId="77777777" w:rsidR="00A53E97" w:rsidRDefault="00A53E97" w:rsidP="00A53E97">
      <w:pPr>
        <w:spacing w:before="100" w:beforeAutospacing="1" w:after="100" w:afterAutospacing="1"/>
      </w:pPr>
      <w:r>
        <w:t xml:space="preserve">A </w:t>
      </w:r>
      <w:r>
        <w:rPr>
          <w:color w:val="FF0000"/>
        </w:rPr>
        <w:t>We are looking to use 10GB SFPs across the board. Our longest distance is between our High School and our Primary campus, which is about 3 miles.</w:t>
      </w:r>
      <w:r>
        <w:t> </w:t>
      </w:r>
    </w:p>
    <w:p w14:paraId="740D14B9" w14:textId="77777777" w:rsidR="00A53E97" w:rsidRDefault="00A53E97" w:rsidP="00A53E97">
      <w:pPr>
        <w:spacing w:before="100" w:beforeAutospacing="1" w:after="100" w:afterAutospacing="1"/>
      </w:pPr>
      <w:r>
        <w:t>Q. Will we consider other vendors for switches and/or WAPs?</w:t>
      </w:r>
    </w:p>
    <w:p w14:paraId="34E10068" w14:textId="77777777" w:rsidR="00A53E97" w:rsidRDefault="00A53E97" w:rsidP="00A53E97">
      <w:pPr>
        <w:spacing w:before="100" w:beforeAutospacing="1" w:after="100" w:afterAutospacing="1"/>
      </w:pPr>
      <w:r>
        <w:t xml:space="preserve">A. </w:t>
      </w:r>
      <w:r>
        <w:rPr>
          <w:color w:val="FF0000"/>
        </w:rPr>
        <w:t>Bids for WAPs and switches must be compatible with our existing Ruckus infrastructure.</w:t>
      </w:r>
    </w:p>
    <w:p w14:paraId="5197524A" w14:textId="77777777" w:rsidR="00700ADF" w:rsidRDefault="00700ADF"/>
    <w:sectPr w:rsidR="0070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97"/>
    <w:rsid w:val="00700ADF"/>
    <w:rsid w:val="00A5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1F00"/>
  <w15:chartTrackingRefBased/>
  <w15:docId w15:val="{3ED78E3C-4AF9-4D8D-9071-9D7F2843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Timothy</dc:creator>
  <cp:keywords/>
  <dc:description/>
  <cp:lastModifiedBy>Courtney  Timothy</cp:lastModifiedBy>
  <cp:revision>1</cp:revision>
  <dcterms:created xsi:type="dcterms:W3CDTF">2022-12-08T17:43:00Z</dcterms:created>
  <dcterms:modified xsi:type="dcterms:W3CDTF">2022-12-08T17:44:00Z</dcterms:modified>
</cp:coreProperties>
</file>